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75F" w:rsidRPr="00EA475F" w:rsidRDefault="00122ADB" w:rsidP="00EA475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475F">
        <w:rPr>
          <w:rFonts w:ascii="Times New Roman" w:hAnsi="Times New Roman" w:cs="Times New Roman"/>
          <w:b/>
          <w:sz w:val="28"/>
          <w:szCs w:val="28"/>
        </w:rPr>
        <w:t xml:space="preserve">Методика расчёта </w:t>
      </w:r>
      <w:r w:rsidR="008A028C" w:rsidRPr="00EA475F">
        <w:rPr>
          <w:rFonts w:ascii="Times New Roman" w:hAnsi="Times New Roman" w:cs="Times New Roman"/>
          <w:b/>
          <w:sz w:val="28"/>
          <w:szCs w:val="28"/>
        </w:rPr>
        <w:t xml:space="preserve"> межбюджетных трансфертов</w:t>
      </w:r>
    </w:p>
    <w:p w:rsidR="00122ADB" w:rsidRDefault="00122ADB" w:rsidP="00EA475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475F">
        <w:rPr>
          <w:rFonts w:ascii="Times New Roman" w:hAnsi="Times New Roman" w:cs="Times New Roman"/>
          <w:sz w:val="28"/>
          <w:szCs w:val="28"/>
        </w:rPr>
        <w:t>п</w:t>
      </w:r>
      <w:r w:rsidRPr="00EA475F">
        <w:rPr>
          <w:rFonts w:ascii="Times New Roman" w:hAnsi="Times New Roman" w:cs="Times New Roman"/>
          <w:b/>
          <w:sz w:val="28"/>
          <w:szCs w:val="28"/>
        </w:rPr>
        <w:t>о передаче осуществления полномочий в сфере культуры</w:t>
      </w:r>
    </w:p>
    <w:p w:rsidR="00EA475F" w:rsidRPr="00EA475F" w:rsidRDefault="00EA475F" w:rsidP="00EA475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D9540A" w:rsidRPr="00D9540A" w:rsidRDefault="00D9540A" w:rsidP="00122AD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9540A">
        <w:rPr>
          <w:rFonts w:ascii="Times New Roman" w:hAnsi="Times New Roman" w:cs="Times New Roman"/>
        </w:rPr>
        <w:t>-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D9540A" w:rsidRDefault="00D9540A" w:rsidP="00D9540A">
      <w:pPr>
        <w:spacing w:after="0" w:line="240" w:lineRule="auto"/>
        <w:rPr>
          <w:rFonts w:ascii="Times New Roman" w:hAnsi="Times New Roman" w:cs="Times New Roman"/>
        </w:rPr>
      </w:pPr>
      <w:r w:rsidRPr="00D9540A">
        <w:rPr>
          <w:rFonts w:ascii="Times New Roman" w:hAnsi="Times New Roman" w:cs="Times New Roman"/>
        </w:rPr>
        <w:t>- создание условий для организации досуга и обеспечения жителей поселения услугами организаций культуры</w:t>
      </w:r>
    </w:p>
    <w:p w:rsidR="005A03AE" w:rsidRPr="00DA2F15" w:rsidRDefault="008A028C" w:rsidP="00D9540A">
      <w:pPr>
        <w:spacing w:after="0" w:line="240" w:lineRule="auto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>определяется следующим образом:</w:t>
      </w:r>
    </w:p>
    <w:p w:rsidR="008A028C" w:rsidRPr="00DA2F15" w:rsidRDefault="008A028C" w:rsidP="00D9540A">
      <w:pPr>
        <w:spacing w:line="240" w:lineRule="auto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>С = П1 + П2, где:</w:t>
      </w:r>
    </w:p>
    <w:p w:rsidR="008A028C" w:rsidRPr="00DA2F15" w:rsidRDefault="008A028C" w:rsidP="00D9540A">
      <w:pPr>
        <w:spacing w:line="240" w:lineRule="auto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 xml:space="preserve">П1 – </w:t>
      </w:r>
      <w:r w:rsidR="00DD6154" w:rsidRPr="00DA2F15">
        <w:rPr>
          <w:rFonts w:ascii="Times New Roman" w:hAnsi="Times New Roman" w:cs="Times New Roman"/>
        </w:rPr>
        <w:t>постоянная</w:t>
      </w:r>
      <w:r w:rsidRPr="00DA2F15">
        <w:rPr>
          <w:rFonts w:ascii="Times New Roman" w:hAnsi="Times New Roman" w:cs="Times New Roman"/>
        </w:rPr>
        <w:t xml:space="preserve"> составляющая межбюджетного трансферта</w:t>
      </w:r>
    </w:p>
    <w:p w:rsidR="008A028C" w:rsidRPr="00DA2F15" w:rsidRDefault="008A028C" w:rsidP="00D9540A">
      <w:pPr>
        <w:spacing w:line="240" w:lineRule="auto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 xml:space="preserve">П2 – </w:t>
      </w:r>
      <w:r w:rsidR="00DD6154" w:rsidRPr="00DA2F15">
        <w:rPr>
          <w:rFonts w:ascii="Times New Roman" w:hAnsi="Times New Roman" w:cs="Times New Roman"/>
        </w:rPr>
        <w:t>переменная</w:t>
      </w:r>
      <w:r w:rsidRPr="00DA2F15">
        <w:rPr>
          <w:rFonts w:ascii="Times New Roman" w:hAnsi="Times New Roman" w:cs="Times New Roman"/>
        </w:rPr>
        <w:t xml:space="preserve"> составляющая межбюджетного трансферта</w:t>
      </w:r>
    </w:p>
    <w:p w:rsidR="00D93D84" w:rsidRDefault="00D93D84" w:rsidP="00D9540A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П1 = Р1+Р2</w:t>
      </w:r>
    </w:p>
    <w:p w:rsidR="008C722B" w:rsidRDefault="00240153" w:rsidP="00D9540A">
      <w:pPr>
        <w:spacing w:line="240" w:lineRule="auto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>Р1 – составляющая межбюджетного трансферта, учитывающая численность населения поселения</w:t>
      </w:r>
    </w:p>
    <w:p w:rsidR="008A028C" w:rsidRPr="00DA2F15" w:rsidRDefault="00D93D84" w:rsidP="00D9540A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</w:t>
      </w:r>
      <w:r w:rsidR="00240153" w:rsidRPr="00DA2F15">
        <w:rPr>
          <w:rFonts w:ascii="Times New Roman" w:hAnsi="Times New Roman" w:cs="Times New Roman"/>
        </w:rPr>
        <w:t xml:space="preserve">1  = </w:t>
      </w:r>
      <w:r w:rsidR="008A028C" w:rsidRPr="00DA2F15">
        <w:rPr>
          <w:rFonts w:ascii="Times New Roman" w:hAnsi="Times New Roman" w:cs="Times New Roman"/>
        </w:rPr>
        <w:t>Ч*Н, где:</w:t>
      </w:r>
    </w:p>
    <w:p w:rsidR="008A028C" w:rsidRPr="00DA2F15" w:rsidRDefault="008A028C" w:rsidP="00D9540A">
      <w:pPr>
        <w:spacing w:line="240" w:lineRule="auto"/>
        <w:jc w:val="both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>Ч – численность населения поселения на 1 января года, предшествующего году, на который передается межбюджетный трансферт.</w:t>
      </w:r>
    </w:p>
    <w:p w:rsidR="00D93D84" w:rsidRDefault="008A028C" w:rsidP="00D9540A">
      <w:pPr>
        <w:spacing w:line="240" w:lineRule="auto"/>
        <w:jc w:val="both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>Н – норматив расходов на одного жителя поселения</w:t>
      </w:r>
      <w:r w:rsidR="00D93D84">
        <w:rPr>
          <w:rFonts w:ascii="Times New Roman" w:hAnsi="Times New Roman" w:cs="Times New Roman"/>
        </w:rPr>
        <w:t>.</w:t>
      </w:r>
    </w:p>
    <w:p w:rsidR="00D93D84" w:rsidRPr="00DA2F15" w:rsidRDefault="00D93D84" w:rsidP="00D93D84">
      <w:pPr>
        <w:spacing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 на 2022 год устанавливается в размере </w:t>
      </w:r>
      <w:r w:rsidR="00EA475F">
        <w:rPr>
          <w:rFonts w:ascii="Times New Roman" w:hAnsi="Times New Roman" w:cs="Times New Roman"/>
        </w:rPr>
        <w:t xml:space="preserve">115 </w:t>
      </w:r>
      <w:r w:rsidR="008C722B">
        <w:rPr>
          <w:rFonts w:ascii="Times New Roman" w:hAnsi="Times New Roman" w:cs="Times New Roman"/>
        </w:rPr>
        <w:t>рубл</w:t>
      </w:r>
      <w:r w:rsidR="00EA475F">
        <w:rPr>
          <w:rFonts w:ascii="Times New Roman" w:hAnsi="Times New Roman" w:cs="Times New Roman"/>
        </w:rPr>
        <w:t>ей</w:t>
      </w:r>
      <w:r>
        <w:rPr>
          <w:rFonts w:ascii="Times New Roman" w:hAnsi="Times New Roman" w:cs="Times New Roman"/>
        </w:rPr>
        <w:t xml:space="preserve"> на одного жителя поселения. </w:t>
      </w:r>
      <w:r w:rsidRPr="00DA2F15">
        <w:rPr>
          <w:rFonts w:ascii="Times New Roman" w:hAnsi="Times New Roman" w:cs="Times New Roman"/>
        </w:rPr>
        <w:t xml:space="preserve">Нпл подлежит ежегодной индексации на </w:t>
      </w:r>
      <w:r>
        <w:rPr>
          <w:rFonts w:ascii="Times New Roman" w:hAnsi="Times New Roman" w:cs="Times New Roman"/>
        </w:rPr>
        <w:t>прогнозный размер инфляции</w:t>
      </w:r>
      <w:r w:rsidRPr="00DA2F15">
        <w:rPr>
          <w:rFonts w:ascii="Times New Roman" w:hAnsi="Times New Roman" w:cs="Times New Roman"/>
        </w:rPr>
        <w:t>.</w:t>
      </w:r>
      <w:r w:rsidR="008F5E40">
        <w:rPr>
          <w:rFonts w:ascii="Times New Roman" w:hAnsi="Times New Roman" w:cs="Times New Roman"/>
        </w:rPr>
        <w:t xml:space="preserve"> Для поселений с численностью населения менее трёх тысяч жителей Н на 2022 год устанавливается в размере 173 рубля на одного жителя поселения.</w:t>
      </w:r>
      <w:r w:rsidR="008F5E40" w:rsidRPr="008F5E40">
        <w:rPr>
          <w:rFonts w:ascii="Times New Roman" w:hAnsi="Times New Roman" w:cs="Times New Roman"/>
        </w:rPr>
        <w:t xml:space="preserve"> </w:t>
      </w:r>
      <w:r w:rsidR="008F5E40">
        <w:rPr>
          <w:rFonts w:ascii="Times New Roman" w:hAnsi="Times New Roman" w:cs="Times New Roman"/>
        </w:rPr>
        <w:t>Н подлежит ежегодной индексации на прогнозный размер инфляции.</w:t>
      </w:r>
    </w:p>
    <w:p w:rsidR="00240153" w:rsidRPr="00DA2F15" w:rsidRDefault="00240153" w:rsidP="00D9540A">
      <w:pPr>
        <w:spacing w:line="240" w:lineRule="auto"/>
        <w:jc w:val="both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>Р2 - составляющая межбюджетного трансферта, учитывающая площадь помещений учреждений культуры на территории поселения</w:t>
      </w:r>
    </w:p>
    <w:p w:rsidR="00240153" w:rsidRPr="00DA2F15" w:rsidRDefault="00240153" w:rsidP="00D9540A">
      <w:pPr>
        <w:spacing w:line="240" w:lineRule="auto"/>
        <w:jc w:val="both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>Р2 = Пл*Нпл, где</w:t>
      </w:r>
    </w:p>
    <w:p w:rsidR="00240153" w:rsidRPr="00DA2F15" w:rsidRDefault="00240153" w:rsidP="00D9540A">
      <w:pPr>
        <w:spacing w:line="240" w:lineRule="auto"/>
        <w:jc w:val="both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>Пл - площадь помещений учреждений культуры на территории поселения</w:t>
      </w:r>
    </w:p>
    <w:p w:rsidR="00CB0E6C" w:rsidRPr="00DA2F15" w:rsidRDefault="00240153" w:rsidP="00D9540A">
      <w:pPr>
        <w:spacing w:line="240" w:lineRule="auto"/>
        <w:jc w:val="both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 xml:space="preserve">Нпл </w:t>
      </w:r>
      <w:r w:rsidR="00CB0E6C" w:rsidRPr="00DA2F15">
        <w:rPr>
          <w:rFonts w:ascii="Times New Roman" w:hAnsi="Times New Roman" w:cs="Times New Roman"/>
        </w:rPr>
        <w:t>–</w:t>
      </w:r>
      <w:r w:rsidRPr="00DA2F15">
        <w:rPr>
          <w:rFonts w:ascii="Times New Roman" w:hAnsi="Times New Roman" w:cs="Times New Roman"/>
        </w:rPr>
        <w:t xml:space="preserve"> </w:t>
      </w:r>
      <w:r w:rsidR="00CB0E6C" w:rsidRPr="00DA2F15">
        <w:rPr>
          <w:rFonts w:ascii="Times New Roman" w:hAnsi="Times New Roman" w:cs="Times New Roman"/>
        </w:rPr>
        <w:t>норматив расходов на 1 квадратный метр площади помещений учреждений культуры на территории поселения.</w:t>
      </w:r>
    </w:p>
    <w:p w:rsidR="00EA475F" w:rsidRDefault="00CB0E6C" w:rsidP="00D9540A">
      <w:pPr>
        <w:spacing w:line="240" w:lineRule="auto"/>
        <w:jc w:val="both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>Нпл на 202</w:t>
      </w:r>
      <w:r w:rsidR="00D93D84">
        <w:rPr>
          <w:rFonts w:ascii="Times New Roman" w:hAnsi="Times New Roman" w:cs="Times New Roman"/>
        </w:rPr>
        <w:t>2</w:t>
      </w:r>
      <w:r w:rsidRPr="00DA2F15">
        <w:rPr>
          <w:rFonts w:ascii="Times New Roman" w:hAnsi="Times New Roman" w:cs="Times New Roman"/>
        </w:rPr>
        <w:t xml:space="preserve"> год устанавливается в размере </w:t>
      </w:r>
      <w:r w:rsidR="00DA2F15">
        <w:rPr>
          <w:rFonts w:ascii="Times New Roman" w:hAnsi="Times New Roman" w:cs="Times New Roman"/>
        </w:rPr>
        <w:t>7</w:t>
      </w:r>
      <w:r w:rsidRPr="00DA2F15">
        <w:rPr>
          <w:rFonts w:ascii="Times New Roman" w:hAnsi="Times New Roman" w:cs="Times New Roman"/>
        </w:rPr>
        <w:t xml:space="preserve">0 руб. на 1 квадратный метр площади помещений учреждений культуры на территории поселения. Нпл подлежит ежегодной индексации на </w:t>
      </w:r>
      <w:r w:rsidR="00673FD8">
        <w:rPr>
          <w:rFonts w:ascii="Times New Roman" w:hAnsi="Times New Roman" w:cs="Times New Roman"/>
        </w:rPr>
        <w:t>прогнозный размер</w:t>
      </w:r>
      <w:r w:rsidR="00D93D84">
        <w:rPr>
          <w:rFonts w:ascii="Times New Roman" w:hAnsi="Times New Roman" w:cs="Times New Roman"/>
        </w:rPr>
        <w:t xml:space="preserve"> </w:t>
      </w:r>
      <w:r w:rsidR="00673FD8">
        <w:rPr>
          <w:rFonts w:ascii="Times New Roman" w:hAnsi="Times New Roman" w:cs="Times New Roman"/>
        </w:rPr>
        <w:t>инфляции</w:t>
      </w:r>
      <w:r w:rsidRPr="00DA2F15">
        <w:rPr>
          <w:rFonts w:ascii="Times New Roman" w:hAnsi="Times New Roman" w:cs="Times New Roman"/>
        </w:rPr>
        <w:t>.</w:t>
      </w:r>
    </w:p>
    <w:p w:rsidR="008F5E40" w:rsidRPr="00DA2F15" w:rsidRDefault="008F5E40" w:rsidP="00D9540A">
      <w:pPr>
        <w:spacing w:line="240" w:lineRule="auto"/>
        <w:jc w:val="both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>П1</w:t>
      </w:r>
      <w:r>
        <w:rPr>
          <w:rFonts w:ascii="Times New Roman" w:hAnsi="Times New Roman" w:cs="Times New Roman"/>
        </w:rPr>
        <w:t xml:space="preserve"> – представляет собой постоянную </w:t>
      </w:r>
      <w:r w:rsidRPr="00B15114">
        <w:rPr>
          <w:rFonts w:ascii="Times New Roman" w:hAnsi="Times New Roman" w:cs="Times New Roman"/>
          <w:sz w:val="24"/>
          <w:szCs w:val="24"/>
        </w:rPr>
        <w:t>составляющую</w:t>
      </w:r>
      <w:r>
        <w:rPr>
          <w:rFonts w:ascii="Times New Roman" w:hAnsi="Times New Roman" w:cs="Times New Roman"/>
        </w:rPr>
        <w:t xml:space="preserve"> межбюджетного трансферта, минимально необходимую для текущего содержания сферы культуры на территории поселения. Межбюджетный трансферт на очередной финансовый год не может быть меньше суммы </w:t>
      </w:r>
      <w:r w:rsidRPr="00DA2F15">
        <w:rPr>
          <w:rFonts w:ascii="Times New Roman" w:hAnsi="Times New Roman" w:cs="Times New Roman"/>
        </w:rPr>
        <w:t>П1</w:t>
      </w:r>
      <w:r>
        <w:rPr>
          <w:rFonts w:ascii="Times New Roman" w:hAnsi="Times New Roman" w:cs="Times New Roman"/>
        </w:rPr>
        <w:t>.</w:t>
      </w:r>
    </w:p>
    <w:p w:rsidR="00DD6154" w:rsidRPr="00DA2F15" w:rsidRDefault="00DD6154" w:rsidP="00D9540A">
      <w:pPr>
        <w:spacing w:line="240" w:lineRule="auto"/>
        <w:jc w:val="both"/>
        <w:rPr>
          <w:rFonts w:ascii="Times New Roman" w:hAnsi="Times New Roman" w:cs="Times New Roman"/>
        </w:rPr>
      </w:pPr>
      <w:r w:rsidRPr="00DA2F15">
        <w:rPr>
          <w:rFonts w:ascii="Times New Roman" w:hAnsi="Times New Roman" w:cs="Times New Roman"/>
        </w:rPr>
        <w:t xml:space="preserve">П2 – представляет собой </w:t>
      </w:r>
      <w:r w:rsidR="009F302A" w:rsidRPr="00DA2F15">
        <w:rPr>
          <w:rFonts w:ascii="Times New Roman" w:hAnsi="Times New Roman" w:cs="Times New Roman"/>
        </w:rPr>
        <w:t>переменную</w:t>
      </w:r>
      <w:r w:rsidRPr="00DA2F15">
        <w:rPr>
          <w:rFonts w:ascii="Times New Roman" w:hAnsi="Times New Roman" w:cs="Times New Roman"/>
        </w:rPr>
        <w:t xml:space="preserve"> составляющую межбюджетного трансферта и определяется</w:t>
      </w:r>
      <w:r w:rsidR="00240153" w:rsidRPr="00DA2F15">
        <w:rPr>
          <w:rFonts w:ascii="Times New Roman" w:hAnsi="Times New Roman" w:cs="Times New Roman"/>
        </w:rPr>
        <w:t xml:space="preserve"> исходя</w:t>
      </w:r>
      <w:r w:rsidRPr="00DA2F15">
        <w:rPr>
          <w:rFonts w:ascii="Times New Roman" w:hAnsi="Times New Roman" w:cs="Times New Roman"/>
        </w:rPr>
        <w:t xml:space="preserve"> из потребности сферы культуры на территории поселения в укреплении материально-технической базы учреждений, обслуживании, ремонте, поддержании в надлежащем состоянии имущества учреждений, разработке проектно-сметной документации, проведении мероприятий сферы культуры, содержании дополнительных ставок специалистов для развития культуры на территории поселения</w:t>
      </w:r>
      <w:r w:rsidR="00240153" w:rsidRPr="00DA2F15">
        <w:rPr>
          <w:rFonts w:ascii="Times New Roman" w:hAnsi="Times New Roman" w:cs="Times New Roman"/>
        </w:rPr>
        <w:t>, а также возможностей бюджета поселения</w:t>
      </w:r>
      <w:r w:rsidR="00DA2F15" w:rsidRPr="00DA2F15">
        <w:rPr>
          <w:rFonts w:ascii="Times New Roman" w:hAnsi="Times New Roman" w:cs="Times New Roman"/>
        </w:rPr>
        <w:t xml:space="preserve"> и района</w:t>
      </w:r>
      <w:r w:rsidR="00240153" w:rsidRPr="00DA2F15">
        <w:rPr>
          <w:rFonts w:ascii="Times New Roman" w:hAnsi="Times New Roman" w:cs="Times New Roman"/>
        </w:rPr>
        <w:t>.</w:t>
      </w:r>
    </w:p>
    <w:p w:rsidR="00DA2F15" w:rsidRDefault="00DA2F15" w:rsidP="00DD6154">
      <w:pPr>
        <w:jc w:val="both"/>
      </w:pPr>
    </w:p>
    <w:p w:rsidR="00DD6154" w:rsidRDefault="00DD6154" w:rsidP="00DD6154">
      <w:pPr>
        <w:jc w:val="both"/>
      </w:pPr>
    </w:p>
    <w:p w:rsidR="00DD6154" w:rsidRDefault="00DD6154" w:rsidP="008A028C"/>
    <w:p w:rsidR="008A028C" w:rsidRPr="00DD6154" w:rsidRDefault="008A028C" w:rsidP="00DD6154"/>
    <w:sectPr w:rsidR="008A028C" w:rsidRPr="00DD6154" w:rsidSect="00DA2F15">
      <w:pgSz w:w="11906" w:h="16838"/>
      <w:pgMar w:top="567" w:right="850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07CD" w:rsidRDefault="008D07CD" w:rsidP="00DA2F15">
      <w:pPr>
        <w:spacing w:after="0" w:line="240" w:lineRule="auto"/>
      </w:pPr>
      <w:r>
        <w:separator/>
      </w:r>
    </w:p>
  </w:endnote>
  <w:endnote w:type="continuationSeparator" w:id="1">
    <w:p w:rsidR="008D07CD" w:rsidRDefault="008D07CD" w:rsidP="00DA2F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07CD" w:rsidRDefault="008D07CD" w:rsidP="00DA2F15">
      <w:pPr>
        <w:spacing w:after="0" w:line="240" w:lineRule="auto"/>
      </w:pPr>
      <w:r>
        <w:separator/>
      </w:r>
    </w:p>
  </w:footnote>
  <w:footnote w:type="continuationSeparator" w:id="1">
    <w:p w:rsidR="008D07CD" w:rsidRDefault="008D07CD" w:rsidP="00DA2F1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A028C"/>
    <w:rsid w:val="00122ADB"/>
    <w:rsid w:val="00151FF5"/>
    <w:rsid w:val="001762EC"/>
    <w:rsid w:val="00240153"/>
    <w:rsid w:val="003447E1"/>
    <w:rsid w:val="00356612"/>
    <w:rsid w:val="005A03AE"/>
    <w:rsid w:val="00673FD8"/>
    <w:rsid w:val="0071147E"/>
    <w:rsid w:val="0078791E"/>
    <w:rsid w:val="008A028C"/>
    <w:rsid w:val="008C722B"/>
    <w:rsid w:val="008D07CD"/>
    <w:rsid w:val="008F5E40"/>
    <w:rsid w:val="009F302A"/>
    <w:rsid w:val="00A86183"/>
    <w:rsid w:val="00B15114"/>
    <w:rsid w:val="00BC35D1"/>
    <w:rsid w:val="00C41825"/>
    <w:rsid w:val="00CB0E6C"/>
    <w:rsid w:val="00D24B2A"/>
    <w:rsid w:val="00D93D84"/>
    <w:rsid w:val="00D9540A"/>
    <w:rsid w:val="00DA2F15"/>
    <w:rsid w:val="00DD6154"/>
    <w:rsid w:val="00E52F27"/>
    <w:rsid w:val="00EA475F"/>
    <w:rsid w:val="00ED62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03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A2F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A2F15"/>
  </w:style>
  <w:style w:type="paragraph" w:styleId="a5">
    <w:name w:val="footer"/>
    <w:basedOn w:val="a"/>
    <w:link w:val="a6"/>
    <w:uiPriority w:val="99"/>
    <w:semiHidden/>
    <w:unhideWhenUsed/>
    <w:rsid w:val="00DA2F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A2F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74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2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4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karhanova</cp:lastModifiedBy>
  <cp:revision>3</cp:revision>
  <cp:lastPrinted>2021-11-16T12:38:00Z</cp:lastPrinted>
  <dcterms:created xsi:type="dcterms:W3CDTF">2021-10-27T13:53:00Z</dcterms:created>
  <dcterms:modified xsi:type="dcterms:W3CDTF">2021-11-16T12:42:00Z</dcterms:modified>
</cp:coreProperties>
</file>